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F8B" w:rsidRPr="009B37D3" w:rsidRDefault="00272F8B" w:rsidP="00272F8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Приложение 10.4</w:t>
      </w:r>
    </w:p>
    <w:p w:rsidR="00272F8B" w:rsidRPr="009B37D3" w:rsidRDefault="00272F8B" w:rsidP="00272F8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к Закону Брянской области</w:t>
      </w:r>
    </w:p>
    <w:p w:rsidR="00272F8B" w:rsidRPr="009B37D3" w:rsidRDefault="00272F8B" w:rsidP="00272F8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"О межбюджетных отношениях</w:t>
      </w:r>
    </w:p>
    <w:p w:rsidR="00272F8B" w:rsidRPr="009B37D3" w:rsidRDefault="00272F8B" w:rsidP="00272F8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в Брянской области"</w:t>
      </w:r>
    </w:p>
    <w:p w:rsidR="00272F8B" w:rsidRPr="009B37D3" w:rsidRDefault="00272F8B" w:rsidP="00272F8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272F8B" w:rsidRPr="009B37D3" w:rsidRDefault="00272F8B" w:rsidP="00272F8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ПОРЯДОК И МЕТОДИКА</w:t>
      </w:r>
    </w:p>
    <w:p w:rsidR="00272F8B" w:rsidRPr="009B37D3" w:rsidRDefault="00272F8B" w:rsidP="00272F8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РАСПРЕДЕЛЕНИЯ СУБВЕНЦИЙ БЮДЖЕТАМ МУНИЦИПАЛЬНЫХ РАЙОНОВ</w:t>
      </w:r>
    </w:p>
    <w:p w:rsidR="00272F8B" w:rsidRPr="009B37D3" w:rsidRDefault="00272F8B" w:rsidP="00272F8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(МУНИЦИПАЛЬНЫХ ОКРУГОВ, ГОРОДСКИХ ОКРУГОВ) НА ОРГАНИЗАЦИЮ</w:t>
      </w:r>
    </w:p>
    <w:p w:rsidR="00272F8B" w:rsidRPr="009B37D3" w:rsidRDefault="00272F8B" w:rsidP="00272F8B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И ОСУЩЕСТВЛЕНИЕ ДЕЯТЕЛЬНОСТИ ПО ОПЕКЕ И ПОПЕЧИТЕЛЬСТВУ</w:t>
      </w:r>
    </w:p>
    <w:p w:rsidR="00272F8B" w:rsidRPr="009B37D3" w:rsidRDefault="00272F8B" w:rsidP="00272F8B">
      <w:pPr>
        <w:spacing w:after="1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272F8B" w:rsidRPr="009B37D3" w:rsidTr="003429A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72F8B" w:rsidRPr="009B37D3" w:rsidRDefault="00272F8B" w:rsidP="003429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72F8B" w:rsidRPr="009B37D3" w:rsidRDefault="00272F8B" w:rsidP="003429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72F8B" w:rsidRPr="009B37D3" w:rsidRDefault="00272F8B" w:rsidP="003429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7D3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>Список изменяющих документов</w:t>
            </w:r>
          </w:p>
          <w:p w:rsidR="00272F8B" w:rsidRPr="009B37D3" w:rsidRDefault="00272F8B" w:rsidP="003429A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37D3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(в ред. </w:t>
            </w:r>
            <w:hyperlink r:id="rId5" w:history="1">
              <w:r w:rsidRPr="009B37D3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Закона</w:t>
              </w:r>
            </w:hyperlink>
            <w:r w:rsidRPr="009B37D3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 Брянской области от 26.10.2020 N 77-З)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72F8B" w:rsidRPr="009B37D3" w:rsidRDefault="00272F8B" w:rsidP="003429A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72F8B" w:rsidRPr="009B37D3" w:rsidRDefault="00272F8B" w:rsidP="00272F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72F8B" w:rsidRPr="009B37D3" w:rsidRDefault="00272F8B" w:rsidP="00272F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37D3">
        <w:rPr>
          <w:rFonts w:ascii="Times New Roman" w:hAnsi="Times New Roman" w:cs="Times New Roman"/>
          <w:sz w:val="28"/>
          <w:szCs w:val="28"/>
        </w:rPr>
        <w:t>Субвенции бюджетам муниципальных районов (муниципальных округов, городских округов) распределяются для осуществления отдельных государственных полномочий Брянской области по организации и осуществлению деятельности по опеке и попечительству, выплате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подготовке лиц, желающих принять на воспитание в свою семью ребенка, оставшегося без попечения родителей</w:t>
      </w:r>
      <w:proofErr w:type="gramEnd"/>
      <w:r w:rsidRPr="009B37D3">
        <w:rPr>
          <w:rFonts w:ascii="Times New Roman" w:hAnsi="Times New Roman" w:cs="Times New Roman"/>
          <w:sz w:val="28"/>
          <w:szCs w:val="28"/>
        </w:rPr>
        <w:t>, подготовке граждан, выразивших желание стать опекунами или попечителями совершеннолетних недееспособных или не полностью дееспособных граждан (далее - субвенции).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1. Общий объем субвенций бюджетам муниципальных районов (муниципальных округов, городских округов) определяется по следующей формуле:</w:t>
      </w:r>
    </w:p>
    <w:p w:rsidR="00272F8B" w:rsidRPr="009B37D3" w:rsidRDefault="00272F8B" w:rsidP="00272F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2F8B" w:rsidRPr="009B37D3" w:rsidRDefault="00272F8B" w:rsidP="00272F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noProof/>
          <w:position w:val="-11"/>
          <w:sz w:val="28"/>
          <w:szCs w:val="28"/>
        </w:rPr>
        <w:drawing>
          <wp:inline distT="0" distB="0" distL="0" distR="0" wp14:anchorId="74D4B952" wp14:editId="1FD68630">
            <wp:extent cx="1132840" cy="286385"/>
            <wp:effectExtent l="0" t="0" r="0" b="0"/>
            <wp:docPr id="1" name="Рисунок 1" descr="base_23753_66295_3279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se_23753_66295_32795"/>
                    <pic:cNvPicPr preferRelativeResize="0"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84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2F8B" w:rsidRPr="009B37D3" w:rsidRDefault="00272F8B" w:rsidP="00272F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2F8B" w:rsidRPr="009B37D3" w:rsidRDefault="00272F8B" w:rsidP="00272F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V - общий объем субвенций бюджетам муниципальных районов (муниципальных округов, городских округов);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- объем субвенции бюджету i-</w:t>
      </w:r>
      <w:proofErr w:type="spellStart"/>
      <w:r w:rsidRPr="009B37D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n - число муниципальных районов (муниципальных округов, городских округов).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2. Объем субвенции бюджету i-</w:t>
      </w:r>
      <w:proofErr w:type="spellStart"/>
      <w:r w:rsidRPr="009B37D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 определяется по следующей </w:t>
      </w:r>
      <w:r w:rsidRPr="009B37D3">
        <w:rPr>
          <w:rFonts w:ascii="Times New Roman" w:hAnsi="Times New Roman" w:cs="Times New Roman"/>
          <w:sz w:val="28"/>
          <w:szCs w:val="28"/>
        </w:rPr>
        <w:lastRenderedPageBreak/>
        <w:t>формуле:</w:t>
      </w:r>
    </w:p>
    <w:p w:rsidR="00272F8B" w:rsidRPr="009B37D3" w:rsidRDefault="00272F8B" w:rsidP="00272F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2F8B" w:rsidRPr="009B37D3" w:rsidRDefault="00272F8B" w:rsidP="00272F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B37D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9B37D3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9B37D3">
        <w:rPr>
          <w:rFonts w:ascii="Times New Roman" w:hAnsi="Times New Roman" w:cs="Times New Roman"/>
          <w:sz w:val="28"/>
          <w:szCs w:val="28"/>
        </w:rPr>
        <w:t>Yi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9B37D3">
        <w:rPr>
          <w:rFonts w:ascii="Times New Roman" w:hAnsi="Times New Roman" w:cs="Times New Roman"/>
          <w:sz w:val="28"/>
          <w:szCs w:val="28"/>
        </w:rPr>
        <w:t>Зпр</w:t>
      </w:r>
      <w:proofErr w:type="gramStart"/>
      <w:r w:rsidRPr="009B37D3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9B37D3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9B37D3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9B37D3">
        <w:rPr>
          <w:rFonts w:ascii="Times New Roman" w:hAnsi="Times New Roman" w:cs="Times New Roman"/>
          <w:sz w:val="28"/>
          <w:szCs w:val="28"/>
        </w:rPr>
        <w:t>Oi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Pr="009B37D3">
        <w:rPr>
          <w:rFonts w:ascii="Times New Roman" w:hAnsi="Times New Roman" w:cs="Times New Roman"/>
          <w:sz w:val="28"/>
          <w:szCs w:val="28"/>
        </w:rPr>
        <w:t>Li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>, где:</w:t>
      </w:r>
    </w:p>
    <w:p w:rsidR="00272F8B" w:rsidRPr="009B37D3" w:rsidRDefault="00272F8B" w:rsidP="00272F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2F8B" w:rsidRPr="009B37D3" w:rsidRDefault="00272F8B" w:rsidP="00272F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Vi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- объем субвенции бюджету i-</w:t>
      </w:r>
      <w:proofErr w:type="spellStart"/>
      <w:r w:rsidRPr="009B37D3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муниципального района (муниципального округа, городского округа);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- нормативные расходы на организацию и осуществление деятельности по опеке и попечительству в i-м муниципальном районе (муниципальном округе, городском округе);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- нормативные расходы на выплату ежемесячных денежных средств на содержание и проезд детей, переданных на воспитание в семью опекуна (попечителя), в i-м муниципальном районе (муниципальном округе, городском округе);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Yi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- нормативные расходы на выплату ежемесячных денежных средств на содержание и проезд детей, переданных на воспитание в приемные семьи, в i-м муниципальном районе (муниципальном округе, городском округе);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Зпр</w:t>
      </w:r>
      <w:proofErr w:type="gramStart"/>
      <w:r w:rsidRPr="009B37D3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9B37D3">
        <w:rPr>
          <w:rFonts w:ascii="Times New Roman" w:hAnsi="Times New Roman" w:cs="Times New Roman"/>
          <w:sz w:val="28"/>
          <w:szCs w:val="28"/>
        </w:rPr>
        <w:t xml:space="preserve"> - нормативные расходы на выплату вознаграждения приемным родителям в i-м муниципальном районе (муниципальном округе, городском округе);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Di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- расходы на оплату услуг по доставке выплат гражданам в i-м муниципальном районе (муниципальном округе, городском округе);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Oi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- нормативные расходы на подготовку лиц, желающих принять на воспитание в свою семью ребенка, оставшегося без попечения родителей;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Li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- нормативные расходы на подготовку граждан, выразивших желание стать опекунами или попечителями совершеннолетних недееспособных или не полностью дееспособных граждан.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3. Нормативные расходы на организацию и осуществление деятельности по опеке и попечительству в i-м муниципальном районе (муниципальном округе, городском округе) определяются по следующей формуле:</w:t>
      </w:r>
    </w:p>
    <w:p w:rsidR="00272F8B" w:rsidRPr="009B37D3" w:rsidRDefault="00272F8B" w:rsidP="00272F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2F8B" w:rsidRPr="009B37D3" w:rsidRDefault="00272F8B" w:rsidP="00272F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= N x </w:t>
      </w:r>
      <w:proofErr w:type="spellStart"/>
      <w:r w:rsidRPr="009B37D3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9B37D3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9B37D3">
        <w:rPr>
          <w:rFonts w:ascii="Times New Roman" w:hAnsi="Times New Roman" w:cs="Times New Roman"/>
          <w:sz w:val="28"/>
          <w:szCs w:val="28"/>
        </w:rPr>
        <w:t>, где:</w:t>
      </w:r>
    </w:p>
    <w:p w:rsidR="00272F8B" w:rsidRPr="009B37D3" w:rsidRDefault="00272F8B" w:rsidP="00272F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2F8B" w:rsidRPr="009B37D3" w:rsidRDefault="00272F8B" w:rsidP="00272F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Si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- нормативные расходы на организацию и осуществление деятельности по опеке и попечительству в i-м муниципальном районе (муниципальном округе, городском округе);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N - единый норматив расходов на обеспечение деятельности по организации и осуществлению деятельности по опеке и попечительству;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Ч</w:t>
      </w:r>
      <w:proofErr w:type="gramStart"/>
      <w:r w:rsidRPr="009B37D3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9B37D3">
        <w:rPr>
          <w:rFonts w:ascii="Times New Roman" w:hAnsi="Times New Roman" w:cs="Times New Roman"/>
          <w:sz w:val="28"/>
          <w:szCs w:val="28"/>
        </w:rPr>
        <w:t xml:space="preserve"> - расчетная численность штатных единиц, осуществляющих </w:t>
      </w:r>
      <w:r w:rsidRPr="009B37D3">
        <w:rPr>
          <w:rFonts w:ascii="Times New Roman" w:hAnsi="Times New Roman" w:cs="Times New Roman"/>
          <w:sz w:val="28"/>
          <w:szCs w:val="28"/>
        </w:rPr>
        <w:lastRenderedPageBreak/>
        <w:t>отдельные государственные полномочия Брянской области по организации и осуществлению деятельности по опеке и попечительству, в i-м муниципальном районе (муниципальном округе, городском округе), определяемая в соответствии с законодательством Брянской области.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4. Нормативные расходы на выплату ежемесячных денежных средств на содержание и проезд детей, переданных на воспитание в семью опекуна (попечителя), в i-м муниципальном районе (муниципальном округе, городском округе) определяются по следующей формуле:</w:t>
      </w:r>
    </w:p>
    <w:p w:rsidR="00272F8B" w:rsidRPr="009B37D3" w:rsidRDefault="00272F8B" w:rsidP="00272F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2F8B" w:rsidRPr="009B37D3" w:rsidRDefault="00272F8B" w:rsidP="00272F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= (Ч1i x N1 + Ч2i x N2 + </w:t>
      </w:r>
      <w:proofErr w:type="spellStart"/>
      <w:r w:rsidRPr="009B37D3">
        <w:rPr>
          <w:rFonts w:ascii="Times New Roman" w:hAnsi="Times New Roman" w:cs="Times New Roman"/>
          <w:sz w:val="28"/>
          <w:szCs w:val="28"/>
        </w:rPr>
        <w:t>Чо</w:t>
      </w:r>
      <w:proofErr w:type="gramStart"/>
      <w:r w:rsidRPr="009B37D3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9B37D3">
        <w:rPr>
          <w:rFonts w:ascii="Times New Roman" w:hAnsi="Times New Roman" w:cs="Times New Roman"/>
          <w:sz w:val="28"/>
          <w:szCs w:val="28"/>
        </w:rPr>
        <w:t xml:space="preserve"> x В) x 12, где:</w:t>
      </w:r>
    </w:p>
    <w:p w:rsidR="00272F8B" w:rsidRPr="009B37D3" w:rsidRDefault="00272F8B" w:rsidP="00272F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2F8B" w:rsidRPr="009B37D3" w:rsidRDefault="00272F8B" w:rsidP="00272F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Ci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- нормативные расходы на выплату ежемесячных денежных средств на содержание и проезд детей, переданных на воспитание в семью опекуна (попечителя), в i-м муниципальном районе (муниципальном округе, городском округе);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Ч1i - прогнозное число детей в возрасте до 6 лет, переданных под опеку (попечительство), в i-м муниципальном районе (муниципальном округе, городском округе);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Ч2i - прогнозное число детей в возрасте старше 6 лет, переданных под опеку (попечительство), в i-м муниципальном районе (муниципальном округе, городском округе);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N1 - размер средств в месяц, выплачиваемый на содержание одного подопечного ребенка в возрасте до 6 лет;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N2 - размер средств в месяц, выплачиваемый на содержание одного подопечного ребенка в возрасте старше 6 лет;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Чо</w:t>
      </w:r>
      <w:proofErr w:type="gramStart"/>
      <w:r w:rsidRPr="009B37D3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9B37D3">
        <w:rPr>
          <w:rFonts w:ascii="Times New Roman" w:hAnsi="Times New Roman" w:cs="Times New Roman"/>
          <w:sz w:val="28"/>
          <w:szCs w:val="28"/>
        </w:rPr>
        <w:t xml:space="preserve"> - общее число детей, перед</w:t>
      </w:r>
      <w:bookmarkStart w:id="0" w:name="_GoBack"/>
      <w:bookmarkEnd w:id="0"/>
      <w:r w:rsidRPr="009B37D3">
        <w:rPr>
          <w:rFonts w:ascii="Times New Roman" w:hAnsi="Times New Roman" w:cs="Times New Roman"/>
          <w:sz w:val="28"/>
          <w:szCs w:val="28"/>
        </w:rPr>
        <w:t>анных под опеку (попечительство), обучающихся в образовательных учреждениях (школах), в i-м муниципальном районе (муниципальном округе, городском округе);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В - размер денежной выплаты на проезд ребенка, обучающегося в общеобразовательной организации;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12 - число месяцев в году.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5. Нормативные расходы на выплату ежемесячных денежных средств на содержание и проезд детей, переданных на воспитание в приемные семьи, в i-м муниципальном районе (муниципальном округе, городском округе) определяются по следующей формуле:</w:t>
      </w:r>
    </w:p>
    <w:p w:rsidR="00272F8B" w:rsidRPr="009B37D3" w:rsidRDefault="00272F8B" w:rsidP="00272F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2F8B" w:rsidRPr="009B37D3" w:rsidRDefault="00272F8B" w:rsidP="00272F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Yi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= (P1i х N1 + P2i х N2 + </w:t>
      </w:r>
      <w:proofErr w:type="spellStart"/>
      <w:r w:rsidRPr="009B37D3">
        <w:rPr>
          <w:rFonts w:ascii="Times New Roman" w:hAnsi="Times New Roman" w:cs="Times New Roman"/>
          <w:sz w:val="28"/>
          <w:szCs w:val="28"/>
        </w:rPr>
        <w:t>Чп</w:t>
      </w:r>
      <w:proofErr w:type="gramStart"/>
      <w:r w:rsidRPr="009B37D3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9B37D3">
        <w:rPr>
          <w:rFonts w:ascii="Times New Roman" w:hAnsi="Times New Roman" w:cs="Times New Roman"/>
          <w:sz w:val="28"/>
          <w:szCs w:val="28"/>
        </w:rPr>
        <w:t xml:space="preserve"> x В) x 12, где:</w:t>
      </w:r>
    </w:p>
    <w:p w:rsidR="00272F8B" w:rsidRPr="009B37D3" w:rsidRDefault="00272F8B" w:rsidP="00272F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2F8B" w:rsidRPr="009B37D3" w:rsidRDefault="00272F8B" w:rsidP="00272F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Yi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- нормативные расходы на выплату ежемесячных денежных средств </w:t>
      </w:r>
      <w:r w:rsidRPr="009B37D3">
        <w:rPr>
          <w:rFonts w:ascii="Times New Roman" w:hAnsi="Times New Roman" w:cs="Times New Roman"/>
          <w:sz w:val="28"/>
          <w:szCs w:val="28"/>
        </w:rPr>
        <w:lastRenderedPageBreak/>
        <w:t>на содержание и проезд детей, переданных на воспитание в приемные семьи, в i-м муниципальном районе (муниципальном округе, городском округе);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P1i - прогнозное число детей в возрасте до 6 лет, переданных в приемные семьи, в i-м муниципальном районе (муниципальном округе, городском округе);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P2i - прогнозное число детей в возрасте старше 6 лет, переданных в приемные семьи, в i-м муниципальном районе (муниципальном округе, городском округе);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N1 - размер средств в месяц, выплачиваемый на содержание одного подопечного ребенка в возрасте до 6 лет;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N2 - размер средств в месяц, выплачиваемый на содержание одного подопечного ребенка в возрасте старше 6 лет;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Чп</w:t>
      </w:r>
      <w:proofErr w:type="gramStart"/>
      <w:r w:rsidRPr="009B37D3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9B37D3">
        <w:rPr>
          <w:rFonts w:ascii="Times New Roman" w:hAnsi="Times New Roman" w:cs="Times New Roman"/>
          <w:sz w:val="28"/>
          <w:szCs w:val="28"/>
        </w:rPr>
        <w:t xml:space="preserve"> - общее число детей, переданных на воспитание в приемные семьи и обучающихся в общеобразовательных организациях, в i-м муниципальном районе (муниципальном округе, городском округе);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В - размер денежной выплаты на проезд ребенка, обучающегося в общеобразовательной организации;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12 - число месяцев в году.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6. Нормативные расходы на выплату вознаграждения приемным родителям в i-м муниципальном районе (муниципальном округе, городском округе) определяются по следующей формуле:</w:t>
      </w:r>
    </w:p>
    <w:p w:rsidR="00272F8B" w:rsidRPr="009B37D3" w:rsidRDefault="00272F8B" w:rsidP="00272F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2F8B" w:rsidRPr="009B37D3" w:rsidRDefault="00272F8B" w:rsidP="00272F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Зпр</w:t>
      </w:r>
      <w:proofErr w:type="gramStart"/>
      <w:r w:rsidRPr="009B37D3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9B37D3">
        <w:rPr>
          <w:rFonts w:ascii="Times New Roman" w:hAnsi="Times New Roman" w:cs="Times New Roman"/>
          <w:sz w:val="28"/>
          <w:szCs w:val="28"/>
        </w:rPr>
        <w:t xml:space="preserve"> = [(</w:t>
      </w:r>
      <w:proofErr w:type="spellStart"/>
      <w:r w:rsidRPr="009B37D3">
        <w:rPr>
          <w:rFonts w:ascii="Times New Roman" w:hAnsi="Times New Roman" w:cs="Times New Roman"/>
          <w:sz w:val="28"/>
          <w:szCs w:val="28"/>
        </w:rPr>
        <w:t>Нпi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x Т) + (</w:t>
      </w:r>
      <w:proofErr w:type="spellStart"/>
      <w:r w:rsidRPr="009B37D3">
        <w:rPr>
          <w:rFonts w:ascii="Times New Roman" w:hAnsi="Times New Roman" w:cs="Times New Roman"/>
          <w:sz w:val="28"/>
          <w:szCs w:val="28"/>
        </w:rPr>
        <w:t>Нi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9B37D3">
        <w:rPr>
          <w:rFonts w:ascii="Times New Roman" w:hAnsi="Times New Roman" w:cs="Times New Roman"/>
          <w:sz w:val="28"/>
          <w:szCs w:val="28"/>
        </w:rPr>
        <w:t>Нпi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) x М] x </w:t>
      </w:r>
      <w:proofErr w:type="spellStart"/>
      <w:r w:rsidRPr="009B37D3">
        <w:rPr>
          <w:rFonts w:ascii="Times New Roman" w:hAnsi="Times New Roman" w:cs="Times New Roman"/>
          <w:sz w:val="28"/>
          <w:szCs w:val="28"/>
        </w:rPr>
        <w:t>Fn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x</w:t>
      </w:r>
    </w:p>
    <w:p w:rsidR="00272F8B" w:rsidRPr="009B37D3" w:rsidRDefault="00272F8B" w:rsidP="00272F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2F8B" w:rsidRPr="009B37D3" w:rsidRDefault="00272F8B" w:rsidP="00272F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x 12 + Р x</w:t>
      </w:r>
      <w:proofErr w:type="gramStart"/>
      <w:r w:rsidRPr="009B37D3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Pr="009B37D3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r w:rsidRPr="009B37D3">
        <w:rPr>
          <w:rFonts w:ascii="Times New Roman" w:hAnsi="Times New Roman" w:cs="Times New Roman"/>
          <w:sz w:val="28"/>
          <w:szCs w:val="28"/>
        </w:rPr>
        <w:t>Псi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>, где:</w:t>
      </w:r>
    </w:p>
    <w:p w:rsidR="00272F8B" w:rsidRPr="009B37D3" w:rsidRDefault="00272F8B" w:rsidP="00272F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2F8B" w:rsidRPr="009B37D3" w:rsidRDefault="00272F8B" w:rsidP="00272F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Зпр</w:t>
      </w:r>
      <w:proofErr w:type="gramStart"/>
      <w:r w:rsidRPr="009B37D3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9B37D3">
        <w:rPr>
          <w:rFonts w:ascii="Times New Roman" w:hAnsi="Times New Roman" w:cs="Times New Roman"/>
          <w:sz w:val="28"/>
          <w:szCs w:val="28"/>
        </w:rPr>
        <w:t xml:space="preserve"> - нормативные расходы на выплату вознаграждения приемным родителям в i-м муниципальном районе (муниципальном округе, городском округе);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Нп</w:t>
      </w:r>
      <w:proofErr w:type="gramStart"/>
      <w:r w:rsidRPr="009B37D3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9B37D3">
        <w:rPr>
          <w:rFonts w:ascii="Times New Roman" w:hAnsi="Times New Roman" w:cs="Times New Roman"/>
          <w:sz w:val="28"/>
          <w:szCs w:val="28"/>
        </w:rPr>
        <w:t xml:space="preserve"> - число первых детей, принятых в приемные семьи, в i-м муниципальном районе (муниципальном округе, городском округе);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Т - размер вознаграждения приемным родителям (на семью в целом) за воспитание одного приемного ребенка;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Н</w:t>
      </w:r>
      <w:proofErr w:type="gramStart"/>
      <w:r w:rsidRPr="009B37D3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9B37D3">
        <w:rPr>
          <w:rFonts w:ascii="Times New Roman" w:hAnsi="Times New Roman" w:cs="Times New Roman"/>
          <w:sz w:val="28"/>
          <w:szCs w:val="28"/>
        </w:rPr>
        <w:t xml:space="preserve"> - общее число детей, переданных в приемные семьи, в i-м муниципальном районе (муниципальном округе, городском округе), равное сумме Р1i и Р2i;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 xml:space="preserve">М - размер вознаграждения приемным родителям (на семью в целом) </w:t>
      </w:r>
      <w:proofErr w:type="gramStart"/>
      <w:r w:rsidRPr="009B37D3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9B37D3">
        <w:rPr>
          <w:rFonts w:ascii="Times New Roman" w:hAnsi="Times New Roman" w:cs="Times New Roman"/>
          <w:sz w:val="28"/>
          <w:szCs w:val="28"/>
        </w:rPr>
        <w:t xml:space="preserve"> </w:t>
      </w:r>
      <w:r w:rsidRPr="009B37D3">
        <w:rPr>
          <w:rFonts w:ascii="Times New Roman" w:hAnsi="Times New Roman" w:cs="Times New Roman"/>
          <w:sz w:val="28"/>
          <w:szCs w:val="28"/>
        </w:rPr>
        <w:lastRenderedPageBreak/>
        <w:t>воспитание каждого последующего приемного ребенка;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Fn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- коэффициент начислений страховых взносов на обязательное пенсионное страхование, обязательное социальное страхование на случай временной нетрудоспособности и в связи с материнством, обязательное медицинское страхование, а также страховых взносов по обязательному социальному страхованию от несчастных случаев на производстве и профессиональных заболеваний;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37D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9B37D3">
        <w:rPr>
          <w:rFonts w:ascii="Times New Roman" w:hAnsi="Times New Roman" w:cs="Times New Roman"/>
          <w:sz w:val="28"/>
          <w:szCs w:val="28"/>
        </w:rPr>
        <w:t xml:space="preserve"> - ежегодная единовременная помощь, предоставляемая приемной семье (на семью в целом);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37D3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9B37D3">
        <w:rPr>
          <w:rFonts w:ascii="Times New Roman" w:hAnsi="Times New Roman" w:cs="Times New Roman"/>
          <w:sz w:val="28"/>
          <w:szCs w:val="28"/>
        </w:rPr>
        <w:t xml:space="preserve"> - страховые взносы на обязательное социальное страхование от несчастных случаев на производстве и профессиональных заболеваний;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Пс</w:t>
      </w:r>
      <w:proofErr w:type="gramStart"/>
      <w:r w:rsidRPr="009B37D3">
        <w:rPr>
          <w:rFonts w:ascii="Times New Roman" w:hAnsi="Times New Roman" w:cs="Times New Roman"/>
          <w:sz w:val="28"/>
          <w:szCs w:val="28"/>
        </w:rPr>
        <w:t>i</w:t>
      </w:r>
      <w:proofErr w:type="spellEnd"/>
      <w:proofErr w:type="gramEnd"/>
      <w:r w:rsidRPr="009B37D3">
        <w:rPr>
          <w:rFonts w:ascii="Times New Roman" w:hAnsi="Times New Roman" w:cs="Times New Roman"/>
          <w:sz w:val="28"/>
          <w:szCs w:val="28"/>
        </w:rPr>
        <w:t xml:space="preserve"> - общее число приемных семей в i-м муниципальном районе (муниципальном округе, городском округе);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12 - число месяцев в году.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7. Нормативные расходы на подготовку лиц, желающих принять на воспитание в свою семью ребенка, оставшегося без попечения родителей, в i-м муниципальном районе (муниципальном округе, городском округе) определяются по следующей формуле:</w:t>
      </w:r>
    </w:p>
    <w:p w:rsidR="00272F8B" w:rsidRPr="009B37D3" w:rsidRDefault="00272F8B" w:rsidP="00272F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2F8B" w:rsidRPr="009B37D3" w:rsidRDefault="00272F8B" w:rsidP="00272F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Oi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9B37D3">
        <w:rPr>
          <w:rFonts w:ascii="Times New Roman" w:hAnsi="Times New Roman" w:cs="Times New Roman"/>
          <w:sz w:val="28"/>
          <w:szCs w:val="28"/>
        </w:rPr>
        <w:t>Nk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x </w:t>
      </w:r>
      <w:proofErr w:type="spellStart"/>
      <w:proofErr w:type="gramStart"/>
      <w:r w:rsidRPr="009B37D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9B37D3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>, где:</w:t>
      </w:r>
    </w:p>
    <w:p w:rsidR="00272F8B" w:rsidRPr="009B37D3" w:rsidRDefault="00272F8B" w:rsidP="00272F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2F8B" w:rsidRPr="009B37D3" w:rsidRDefault="00272F8B" w:rsidP="00272F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Oi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- нормативные расходы на подготовку лиц, желающих принять на воспитание в свою семью ребенка, оставшегося без попечения родителей, в i-м муниципальном районе (муниципальном округе, городском округе);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Nk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- норматив расходов на подготовку лиц, желающих принять на воспитание в свою семью ребенка, оставшегося без попечения родителей;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9B37D3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9B37D3">
        <w:rPr>
          <w:rFonts w:ascii="Times New Roman" w:hAnsi="Times New Roman" w:cs="Times New Roman"/>
          <w:sz w:val="28"/>
          <w:szCs w:val="28"/>
        </w:rPr>
        <w:t>ki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- расчетная численность кандидатов, желающих принять на воспитание в свою семью ребенка, оставшегося без попечения родителей, в i-м муниципальном районе (муниципальном округе, городском округе), определяемая в соответствии с законодательством Брянской области.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8. Нормативные расходы на подготовку граждан, выразивших желание стать опекунами или попечителями совершеннолетних недееспособных или не полностью дееспособных граждан, в i-м муниципальном районе (муниципальном округе, городском округе) определяются по следующей формуле:</w:t>
      </w:r>
    </w:p>
    <w:p w:rsidR="00272F8B" w:rsidRPr="009B37D3" w:rsidRDefault="00272F8B" w:rsidP="00272F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2F8B" w:rsidRPr="009B37D3" w:rsidRDefault="00272F8B" w:rsidP="00272F8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Li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= N1 x Ч1i, где:</w:t>
      </w:r>
    </w:p>
    <w:p w:rsidR="00272F8B" w:rsidRPr="009B37D3" w:rsidRDefault="00272F8B" w:rsidP="00272F8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72F8B" w:rsidRPr="009B37D3" w:rsidRDefault="00272F8B" w:rsidP="00272F8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B37D3">
        <w:rPr>
          <w:rFonts w:ascii="Times New Roman" w:hAnsi="Times New Roman" w:cs="Times New Roman"/>
          <w:sz w:val="28"/>
          <w:szCs w:val="28"/>
        </w:rPr>
        <w:t>Li</w:t>
      </w:r>
      <w:proofErr w:type="spellEnd"/>
      <w:r w:rsidRPr="009B37D3">
        <w:rPr>
          <w:rFonts w:ascii="Times New Roman" w:hAnsi="Times New Roman" w:cs="Times New Roman"/>
          <w:sz w:val="28"/>
          <w:szCs w:val="28"/>
        </w:rPr>
        <w:t xml:space="preserve"> - нормативные расходы на подготовку граждан, выразивших желание </w:t>
      </w:r>
      <w:r w:rsidRPr="009B37D3">
        <w:rPr>
          <w:rFonts w:ascii="Times New Roman" w:hAnsi="Times New Roman" w:cs="Times New Roman"/>
          <w:sz w:val="28"/>
          <w:szCs w:val="28"/>
        </w:rPr>
        <w:lastRenderedPageBreak/>
        <w:t>стать опекунами или попечителями совершеннолетних недееспособных или не полностью дееспособных граждан, в i-м муниципальном районе (муниципальном округе, городском округе);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N1 - норматив расходов на подготовку граждан, выразивших желание стать опекунами или попечителями совершеннолетних недееспособных или не полностью дееспособных граждан;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Ч1i - расчетная численность кандидатов, выразивших желание стать опекунами или попечителями совершеннолетних недееспособных или не полностью дееспособных граждан, в i-м муниципальном районе (муниципальном округе, городском округе), определяемая в соответствии с законодательством Брянской области.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9. Субвенция носит целевой характер.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В случае использования средств областного бюджета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 w:rsidR="00272F8B" w:rsidRPr="009B37D3" w:rsidRDefault="00272F8B" w:rsidP="00272F8B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B37D3">
        <w:rPr>
          <w:rFonts w:ascii="Times New Roman" w:hAnsi="Times New Roman" w:cs="Times New Roman"/>
          <w:sz w:val="28"/>
          <w:szCs w:val="28"/>
        </w:rPr>
        <w:t>Не использованные по состоянию на 1 января очередного финансового года остатки целевых средств подлежат возврату в областной бюджет.</w:t>
      </w:r>
    </w:p>
    <w:p w:rsidR="00713B1D" w:rsidRPr="009B37D3" w:rsidRDefault="00713B1D">
      <w:pPr>
        <w:rPr>
          <w:rFonts w:ascii="Times New Roman" w:hAnsi="Times New Roman" w:cs="Times New Roman"/>
          <w:sz w:val="28"/>
          <w:szCs w:val="28"/>
        </w:rPr>
      </w:pPr>
    </w:p>
    <w:sectPr w:rsidR="00713B1D" w:rsidRPr="009B3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F8B"/>
    <w:rsid w:val="00272F8B"/>
    <w:rsid w:val="00713B1D"/>
    <w:rsid w:val="009B3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2F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72F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2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2F8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F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2F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72F8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2F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72F8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hyperlink" Target="consultantplus://offline/ref=62C0222A47E4563A7B6208812D0BFA9AB510C767428BCDDEF02F521D1CE4E2F6FB4A53DE99095CD908113BD931D82211266ED4D48DCEC0294E851Dx44C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1551</Words>
  <Characters>8843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Боркина</dc:creator>
  <cp:lastModifiedBy>Боркина</cp:lastModifiedBy>
  <cp:revision>2</cp:revision>
  <dcterms:created xsi:type="dcterms:W3CDTF">2021-10-20T12:01:00Z</dcterms:created>
  <dcterms:modified xsi:type="dcterms:W3CDTF">2021-10-20T15:04:00Z</dcterms:modified>
</cp:coreProperties>
</file>